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847" w:rsidRPr="00111BF7" w:rsidRDefault="002D7847" w:rsidP="002D7847">
      <w:pPr>
        <w:pStyle w:val="ConsPlusTitle"/>
        <w:jc w:val="center"/>
        <w:rPr>
          <w:b w:val="0"/>
          <w:sz w:val="28"/>
          <w:szCs w:val="28"/>
        </w:rPr>
      </w:pPr>
      <w:r w:rsidRPr="00111BF7">
        <w:rPr>
          <w:b w:val="0"/>
          <w:sz w:val="28"/>
          <w:szCs w:val="28"/>
        </w:rPr>
        <w:t>УВЕДОМЛЕНИЕ</w:t>
      </w:r>
    </w:p>
    <w:p w:rsidR="002D7847" w:rsidRPr="00111BF7" w:rsidRDefault="002D7847" w:rsidP="002D7847">
      <w:pPr>
        <w:pStyle w:val="ConsPlusTitle"/>
        <w:jc w:val="center"/>
        <w:rPr>
          <w:b w:val="0"/>
          <w:sz w:val="28"/>
          <w:szCs w:val="28"/>
        </w:rPr>
      </w:pPr>
      <w:r w:rsidRPr="00111BF7">
        <w:rPr>
          <w:b w:val="0"/>
          <w:sz w:val="28"/>
          <w:szCs w:val="28"/>
        </w:rPr>
        <w:t>о проведении публичных консультаций для проектов</w:t>
      </w:r>
    </w:p>
    <w:p w:rsidR="002D7847" w:rsidRPr="00111BF7" w:rsidRDefault="002D7847" w:rsidP="002D7847">
      <w:pPr>
        <w:pStyle w:val="ConsPlusTitle"/>
        <w:jc w:val="center"/>
        <w:rPr>
          <w:b w:val="0"/>
          <w:sz w:val="28"/>
          <w:szCs w:val="28"/>
        </w:rPr>
      </w:pPr>
      <w:r w:rsidRPr="00111BF7">
        <w:rPr>
          <w:b w:val="0"/>
          <w:sz w:val="28"/>
          <w:szCs w:val="28"/>
        </w:rPr>
        <w:t>нормативных правовых актов низкой степени</w:t>
      </w:r>
    </w:p>
    <w:p w:rsidR="002D7847" w:rsidRPr="00111BF7" w:rsidRDefault="002D7847" w:rsidP="002D7847">
      <w:pPr>
        <w:pStyle w:val="ConsPlusTitle"/>
        <w:jc w:val="center"/>
      </w:pPr>
      <w:r w:rsidRPr="00111BF7">
        <w:rPr>
          <w:b w:val="0"/>
          <w:sz w:val="28"/>
          <w:szCs w:val="28"/>
        </w:rPr>
        <w:t>регулирующего воздействия</w:t>
      </w:r>
    </w:p>
    <w:p w:rsidR="002D7847" w:rsidRPr="00111BF7" w:rsidRDefault="002D7847" w:rsidP="002D784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644"/>
        <w:gridCol w:w="454"/>
        <w:gridCol w:w="283"/>
        <w:gridCol w:w="624"/>
        <w:gridCol w:w="963"/>
        <w:gridCol w:w="624"/>
        <w:gridCol w:w="737"/>
        <w:gridCol w:w="1247"/>
        <w:gridCol w:w="340"/>
        <w:gridCol w:w="1992"/>
      </w:tblGrid>
      <w:tr w:rsidR="002D7847" w:rsidRPr="00111BF7" w:rsidTr="00046BB9">
        <w:tc>
          <w:tcPr>
            <w:tcW w:w="510" w:type="dxa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56"/>
            <w:bookmarkEnd w:id="0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908" w:type="dxa"/>
            <w:gridSpan w:val="10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Вид, наименование и планируемый срок вступления в силу нормативного правового акта</w:t>
            </w:r>
          </w:p>
        </w:tc>
      </w:tr>
      <w:tr w:rsidR="002D7847" w:rsidRPr="00111BF7" w:rsidTr="00046BB9">
        <w:tc>
          <w:tcPr>
            <w:tcW w:w="9418" w:type="dxa"/>
            <w:gridSpan w:val="11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Вид, наименование проекта акта: </w:t>
            </w:r>
            <w:r w:rsidRPr="002D78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постановление администрации Кировградского городского округа </w:t>
            </w:r>
            <w:r w:rsidRPr="002D7847">
              <w:rPr>
                <w:rFonts w:ascii="Calibri" w:hAnsi="Calibri" w:cs="Times New Roman"/>
                <w:sz w:val="22"/>
                <w:szCs w:val="22"/>
                <w:lang w:eastAsia="ru-RU"/>
              </w:rPr>
              <w:t xml:space="preserve"> </w:t>
            </w:r>
            <w:r w:rsidRPr="002D78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«Об утверждении методики расчета платы за размещение нестационарных торговых объектов на территории Кировградского городского округа»</w:t>
            </w:r>
          </w:p>
          <w:p w:rsidR="002D7847" w:rsidRPr="00111BF7" w:rsidRDefault="002D7847" w:rsidP="002D78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срок вступления в силу: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февраль-март 2019 года</w:t>
            </w:r>
          </w:p>
        </w:tc>
      </w:tr>
      <w:tr w:rsidR="002D7847" w:rsidRPr="00111BF7" w:rsidTr="00046BB9">
        <w:tc>
          <w:tcPr>
            <w:tcW w:w="510" w:type="dxa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908" w:type="dxa"/>
            <w:gridSpan w:val="10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Сведения о разработчике проекта акта</w:t>
            </w:r>
          </w:p>
        </w:tc>
      </w:tr>
      <w:tr w:rsidR="002D7847" w:rsidRPr="00111BF7" w:rsidTr="00046BB9">
        <w:tc>
          <w:tcPr>
            <w:tcW w:w="9418" w:type="dxa"/>
            <w:gridSpan w:val="11"/>
          </w:tcPr>
          <w:p w:rsidR="002D7847" w:rsidRPr="002D7847" w:rsidRDefault="002D7847" w:rsidP="002D784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2D7847">
              <w:rPr>
                <w:sz w:val="28"/>
                <w:szCs w:val="28"/>
                <w:lang w:eastAsia="en-US"/>
              </w:rPr>
              <w:t>Разработчик проекта НПА: отдел по землепользованию администрации Кировградского городского округа</w:t>
            </w:r>
          </w:p>
          <w:p w:rsidR="002D7847" w:rsidRPr="002D7847" w:rsidRDefault="002D7847" w:rsidP="002D784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2D7847">
              <w:rPr>
                <w:sz w:val="28"/>
                <w:szCs w:val="28"/>
                <w:lang w:eastAsia="en-US"/>
              </w:rPr>
              <w:t xml:space="preserve">Ф.И.О. исполнителя проекта нормативного правового акта: </w:t>
            </w:r>
          </w:p>
          <w:p w:rsidR="002D7847" w:rsidRPr="002D7847" w:rsidRDefault="002D7847" w:rsidP="002D784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2D7847">
              <w:rPr>
                <w:sz w:val="28"/>
                <w:szCs w:val="28"/>
                <w:lang w:eastAsia="en-US"/>
              </w:rPr>
              <w:t>Толкачева Елена Юрьевна</w:t>
            </w:r>
          </w:p>
          <w:p w:rsidR="002D7847" w:rsidRPr="002D7847" w:rsidRDefault="002D7847" w:rsidP="002D784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2D7847">
              <w:rPr>
                <w:sz w:val="28"/>
                <w:szCs w:val="28"/>
                <w:lang w:eastAsia="en-US"/>
              </w:rPr>
              <w:t>Должность: Заведующий отделом по землепользованию администрации Кировградского городского округа</w:t>
            </w:r>
          </w:p>
          <w:p w:rsidR="002D7847" w:rsidRPr="002D7847" w:rsidRDefault="002D7847" w:rsidP="002D784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2D7847">
              <w:rPr>
                <w:sz w:val="28"/>
                <w:szCs w:val="28"/>
                <w:lang w:eastAsia="en-US"/>
              </w:rPr>
              <w:t>Тел: 8 34357 6 02 26 доб. 2119</w:t>
            </w:r>
          </w:p>
          <w:p w:rsidR="002D7847" w:rsidRPr="002D7847" w:rsidRDefault="002D7847" w:rsidP="002D784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2D7847">
              <w:rPr>
                <w:sz w:val="28"/>
                <w:szCs w:val="28"/>
                <w:lang w:eastAsia="en-US"/>
              </w:rPr>
              <w:t>Адрес электронной почты:</w:t>
            </w:r>
            <w:proofErr w:type="spellStart"/>
            <w:r w:rsidRPr="002D7847">
              <w:rPr>
                <w:sz w:val="28"/>
                <w:szCs w:val="28"/>
                <w:lang w:val="en-US" w:eastAsia="en-US"/>
              </w:rPr>
              <w:t>comzem</w:t>
            </w:r>
            <w:proofErr w:type="spellEnd"/>
            <w:r w:rsidRPr="002D7847">
              <w:rPr>
                <w:sz w:val="28"/>
                <w:szCs w:val="28"/>
                <w:lang w:eastAsia="en-US"/>
              </w:rPr>
              <w:t>@</w:t>
            </w:r>
            <w:proofErr w:type="spellStart"/>
            <w:r w:rsidRPr="002D7847">
              <w:rPr>
                <w:sz w:val="28"/>
                <w:szCs w:val="28"/>
                <w:lang w:val="en-US" w:eastAsia="en-US"/>
              </w:rPr>
              <w:t>yandex</w:t>
            </w:r>
            <w:proofErr w:type="spellEnd"/>
            <w:r w:rsidRPr="002D7847">
              <w:rPr>
                <w:sz w:val="28"/>
                <w:szCs w:val="28"/>
                <w:lang w:eastAsia="en-US"/>
              </w:rPr>
              <w:t>.</w:t>
            </w:r>
            <w:proofErr w:type="spellStart"/>
            <w:r w:rsidRPr="002D7847">
              <w:rPr>
                <w:sz w:val="28"/>
                <w:szCs w:val="28"/>
                <w:lang w:val="en-US" w:eastAsia="en-US"/>
              </w:rPr>
              <w:t>ru</w:t>
            </w:r>
            <w:proofErr w:type="spellEnd"/>
          </w:p>
          <w:p w:rsidR="002D7847" w:rsidRPr="00111BF7" w:rsidRDefault="002D7847" w:rsidP="002D78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78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Фактический адрес: Свердловская обл., г. Кировград, ул. Свердлова 44</w:t>
            </w:r>
          </w:p>
        </w:tc>
      </w:tr>
      <w:tr w:rsidR="002D7847" w:rsidRPr="002D7847" w:rsidTr="00046BB9">
        <w:tc>
          <w:tcPr>
            <w:tcW w:w="510" w:type="dxa"/>
          </w:tcPr>
          <w:p w:rsidR="002D7847" w:rsidRPr="002D784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784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908" w:type="dxa"/>
            <w:gridSpan w:val="10"/>
          </w:tcPr>
          <w:p w:rsidR="002D7847" w:rsidRPr="002D7847" w:rsidRDefault="002D7847" w:rsidP="002D78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7847">
              <w:rPr>
                <w:rFonts w:ascii="Times New Roman" w:hAnsi="Times New Roman" w:cs="Times New Roman"/>
                <w:sz w:val="28"/>
                <w:szCs w:val="28"/>
              </w:rPr>
              <w:t>Способ направления участниками публичных ко</w:t>
            </w:r>
            <w:bookmarkStart w:id="1" w:name="_GoBack"/>
            <w:bookmarkEnd w:id="1"/>
            <w:r w:rsidRPr="002D7847">
              <w:rPr>
                <w:rFonts w:ascii="Times New Roman" w:hAnsi="Times New Roman" w:cs="Times New Roman"/>
                <w:sz w:val="28"/>
                <w:szCs w:val="28"/>
              </w:rPr>
              <w:t xml:space="preserve">нсультаций своих предложений: </w:t>
            </w:r>
          </w:p>
          <w:p w:rsidR="002D7847" w:rsidRPr="002D7847" w:rsidRDefault="002D7847" w:rsidP="002D78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7847">
              <w:rPr>
                <w:rFonts w:ascii="Times New Roman" w:hAnsi="Times New Roman" w:cs="Times New Roman"/>
                <w:sz w:val="28"/>
                <w:szCs w:val="28"/>
              </w:rPr>
              <w:t>на электронную почту: comzem@yandex.ru</w:t>
            </w:r>
          </w:p>
        </w:tc>
      </w:tr>
      <w:tr w:rsidR="002D7847" w:rsidRPr="00111BF7" w:rsidTr="00046BB9">
        <w:tc>
          <w:tcPr>
            <w:tcW w:w="510" w:type="dxa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76"/>
            <w:bookmarkEnd w:id="2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908" w:type="dxa"/>
            <w:gridSpan w:val="10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Степень регулирующего воздействия проекта акта</w:t>
            </w:r>
          </w:p>
        </w:tc>
      </w:tr>
      <w:tr w:rsidR="002D7847" w:rsidRPr="00111BF7" w:rsidTr="00046BB9">
        <w:tc>
          <w:tcPr>
            <w:tcW w:w="9418" w:type="dxa"/>
            <w:gridSpan w:val="11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4.1. Степень регулирующего воздействия проекта акта: низкая</w:t>
            </w:r>
          </w:p>
        </w:tc>
      </w:tr>
      <w:tr w:rsidR="002D7847" w:rsidRPr="00111BF7" w:rsidTr="00046BB9">
        <w:tc>
          <w:tcPr>
            <w:tcW w:w="9418" w:type="dxa"/>
            <w:gridSpan w:val="11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4.2. Обоснование отнесения проекта акта к низкой степени регулирующего воздействия: </w:t>
            </w:r>
            <w:r w:rsidRPr="002D7847">
              <w:rPr>
                <w:rFonts w:ascii="Times New Roman" w:hAnsi="Times New Roman" w:cs="Times New Roman"/>
                <w:sz w:val="28"/>
                <w:szCs w:val="28"/>
              </w:rPr>
              <w:t xml:space="preserve">В проекте НПА предусмотрено, что плата за размещение нестационарных торговых объектов приравнена к размеру арендной платы, уплачиваемой по настоящее время  субъектами предпринимательской деятельности по договорам аренды земельных участков, на которых располагаются нестационарные торговые объекты, также аналогична порядку ее расчета и срокам уплаты. По сути проекта НПА название платежа «арендная плата» меняется </w:t>
            </w:r>
            <w:proofErr w:type="gramStart"/>
            <w:r w:rsidRPr="002D7847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2D7847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2D7847">
              <w:rPr>
                <w:rFonts w:ascii="Times New Roman" w:hAnsi="Times New Roman" w:cs="Times New Roman"/>
                <w:sz w:val="28"/>
                <w:szCs w:val="28"/>
              </w:rPr>
              <w:t>плата</w:t>
            </w:r>
            <w:proofErr w:type="gramEnd"/>
            <w:r w:rsidRPr="002D7847">
              <w:rPr>
                <w:rFonts w:ascii="Times New Roman" w:hAnsi="Times New Roman" w:cs="Times New Roman"/>
                <w:sz w:val="28"/>
                <w:szCs w:val="28"/>
              </w:rPr>
              <w:t xml:space="preserve"> за размещение НТО». Платность использования земли установлена статьей 65 Земельного кодекса РФ. Увеличения расходов либо новой платы для субъектов предпринимательской деятельности в проекте НПА не предусмотрено. Проект не содержит положений, устанавливающих либо  изменяющих ранее предусмотренные законодательством обязанности, запреты и ограничения </w:t>
            </w:r>
            <w:r w:rsidRPr="002D78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физических и юридических лиц в сфере предпринимательской деятельности, а также положения, приводящие к увеличению ранее предусмотренных законодательством и иными НПА расходов физических и юридических лиц в сфере предпринимательской деятельности.</w:t>
            </w:r>
          </w:p>
          <w:p w:rsidR="002D7847" w:rsidRPr="00111BF7" w:rsidRDefault="002D7847" w:rsidP="002D78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4.3. Срок проведения публичных консультаций: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 рабочих дней</w:t>
            </w:r>
          </w:p>
        </w:tc>
      </w:tr>
      <w:tr w:rsidR="002D7847" w:rsidRPr="00111BF7" w:rsidTr="00046BB9">
        <w:tc>
          <w:tcPr>
            <w:tcW w:w="510" w:type="dxa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8908" w:type="dxa"/>
            <w:gridSpan w:val="10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      </w:r>
          </w:p>
        </w:tc>
      </w:tr>
      <w:tr w:rsidR="002D7847" w:rsidRPr="00111BF7" w:rsidTr="00046BB9">
        <w:tc>
          <w:tcPr>
            <w:tcW w:w="9418" w:type="dxa"/>
            <w:gridSpan w:val="11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5.1. Описание проблемы, на решение которой направлен предлагаемый способ регулирования, условий и факторов ее существования: </w:t>
            </w:r>
            <w:r w:rsidRPr="002D7847">
              <w:rPr>
                <w:rFonts w:ascii="Times New Roman" w:hAnsi="Times New Roman" w:cs="Times New Roman"/>
                <w:sz w:val="28"/>
                <w:szCs w:val="28"/>
              </w:rPr>
              <w:t>Проблема возникла в связи с изменениями в действующем законодательстве и отсутствием в федеральном и областном законодательстве утвержденного порядка расчета платы за размещение нестационарного торгового объекта на земельном участке.</w:t>
            </w:r>
          </w:p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5.2. Негативные эффекты, возникающие в связи с наличием проблемы: </w:t>
            </w:r>
            <w:r w:rsidRPr="002D7847">
              <w:rPr>
                <w:rFonts w:ascii="Times New Roman" w:hAnsi="Times New Roman" w:cs="Times New Roman"/>
                <w:sz w:val="28"/>
                <w:szCs w:val="28"/>
              </w:rPr>
              <w:t>отсутствие унифицированного порядка, устанавливающего плату за размещение нестационарного торгового объекта на земельных участках, препятствие мобилизации доходов бюджета Кировградского городского округа.</w:t>
            </w:r>
          </w:p>
          <w:p w:rsidR="002D7847" w:rsidRPr="00111BF7" w:rsidRDefault="002D7847" w:rsidP="002D78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5.3. Источники данных: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кодекс Российской Федерации, </w:t>
            </w:r>
            <w:r w:rsidRPr="002D7847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28.12.2009 г. № 381-ФЗ «Об основах государственного регулирования торговой деятельности в Российской Федерации»</w:t>
            </w:r>
          </w:p>
        </w:tc>
      </w:tr>
      <w:tr w:rsidR="002D7847" w:rsidRPr="00111BF7" w:rsidTr="00046BB9">
        <w:tc>
          <w:tcPr>
            <w:tcW w:w="510" w:type="dxa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908" w:type="dxa"/>
            <w:gridSpan w:val="10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Анализ федерального, регионального опыта в соответствующих сферах деятельности</w:t>
            </w:r>
          </w:p>
        </w:tc>
      </w:tr>
      <w:tr w:rsidR="002D7847" w:rsidRPr="00111BF7" w:rsidTr="00046BB9">
        <w:tc>
          <w:tcPr>
            <w:tcW w:w="9418" w:type="dxa"/>
            <w:gridSpan w:val="11"/>
          </w:tcPr>
          <w:p w:rsidR="008632CE" w:rsidRPr="00111BF7" w:rsidRDefault="002D7847" w:rsidP="009C5C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6.1. Федеральный, региональный опыт в соответствующих сферах: </w:t>
            </w:r>
            <w:proofErr w:type="gramStart"/>
            <w:r w:rsidR="008632CE" w:rsidRPr="008632CE">
              <w:rPr>
                <w:rFonts w:ascii="Times New Roman" w:hAnsi="Times New Roman" w:cs="Times New Roman"/>
                <w:sz w:val="28"/>
                <w:szCs w:val="28"/>
              </w:rPr>
              <w:t>Методик</w:t>
            </w:r>
            <w:r w:rsidR="008632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632CE" w:rsidRPr="008632CE">
              <w:rPr>
                <w:rFonts w:ascii="Times New Roman" w:hAnsi="Times New Roman" w:cs="Times New Roman"/>
                <w:sz w:val="28"/>
                <w:szCs w:val="28"/>
              </w:rPr>
              <w:t xml:space="preserve"> расчета платы за размещение нестационарных торговых объектов </w:t>
            </w:r>
            <w:r w:rsidR="008632CE">
              <w:rPr>
                <w:rFonts w:ascii="Times New Roman" w:hAnsi="Times New Roman" w:cs="Times New Roman"/>
                <w:sz w:val="28"/>
                <w:szCs w:val="28"/>
              </w:rPr>
              <w:t xml:space="preserve"> утверждена на территории таких муниципальных образований Свердловской области как </w:t>
            </w:r>
            <w:r w:rsidR="008632CE" w:rsidRPr="009C5CA4">
              <w:rPr>
                <w:rFonts w:ascii="Times New Roman" w:hAnsi="Times New Roman" w:cs="Times New Roman"/>
                <w:sz w:val="28"/>
                <w:szCs w:val="28"/>
              </w:rPr>
              <w:t xml:space="preserve">Белоярский городской округ, городской округ  </w:t>
            </w:r>
            <w:r w:rsidR="008632CE" w:rsidRPr="009C5CA4">
              <w:rPr>
                <w:rFonts w:ascii="Times New Roman" w:hAnsi="Times New Roman" w:cs="Times New Roman"/>
                <w:sz w:val="28"/>
                <w:szCs w:val="28"/>
              </w:rPr>
              <w:t>Краснотурьинск</w:t>
            </w:r>
            <w:r w:rsidR="008632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632CE" w:rsidRPr="008632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632CE" w:rsidRPr="008632CE">
              <w:rPr>
                <w:rFonts w:ascii="Times New Roman" w:hAnsi="Times New Roman" w:cs="Times New Roman"/>
                <w:sz w:val="28"/>
                <w:szCs w:val="28"/>
              </w:rPr>
              <w:t>Арамильского</w:t>
            </w:r>
            <w:proofErr w:type="spellEnd"/>
            <w:r w:rsidR="008632CE" w:rsidRPr="008632CE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  <w:r w:rsidR="009C5C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9C5CA4">
              <w:rPr>
                <w:rFonts w:ascii="Times New Roman" w:hAnsi="Times New Roman" w:cs="Times New Roman"/>
                <w:sz w:val="28"/>
                <w:szCs w:val="28"/>
              </w:rPr>
              <w:t xml:space="preserve"> Плата рассчитывается от среднего удельного показателя кадастровой стоимости земель </w:t>
            </w:r>
            <w:r w:rsidR="008632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632CE" w:rsidRPr="00111BF7" w:rsidRDefault="002D7847" w:rsidP="008632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6.2. Источники данных: </w:t>
            </w:r>
            <w:r w:rsidR="00782AB8">
              <w:rPr>
                <w:rFonts w:ascii="Times New Roman" w:hAnsi="Times New Roman" w:cs="Times New Roman"/>
                <w:sz w:val="28"/>
                <w:szCs w:val="28"/>
              </w:rPr>
              <w:t>СПС «Консультант Плюс»</w:t>
            </w:r>
          </w:p>
        </w:tc>
      </w:tr>
      <w:tr w:rsidR="002D7847" w:rsidRPr="00111BF7" w:rsidTr="00046BB9">
        <w:tc>
          <w:tcPr>
            <w:tcW w:w="510" w:type="dxa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908" w:type="dxa"/>
            <w:gridSpan w:val="10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Цели предлагаемого регулирования и их соответствие принципам правового регулирования, программным документам Президента Российской Федерации, Правительства Российской Федерации, Губернатора Свердловской области, Правительства Свердловской области</w:t>
            </w:r>
          </w:p>
        </w:tc>
      </w:tr>
      <w:tr w:rsidR="002D7847" w:rsidRPr="00111BF7" w:rsidTr="00046BB9">
        <w:tc>
          <w:tcPr>
            <w:tcW w:w="2608" w:type="dxa"/>
            <w:gridSpan w:val="3"/>
          </w:tcPr>
          <w:p w:rsidR="002D7847" w:rsidRPr="00111BF7" w:rsidRDefault="002D7847" w:rsidP="00046B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7.1. Цели предлагаемого регулирования:</w:t>
            </w:r>
          </w:p>
        </w:tc>
        <w:tc>
          <w:tcPr>
            <w:tcW w:w="3231" w:type="dxa"/>
            <w:gridSpan w:val="5"/>
          </w:tcPr>
          <w:p w:rsidR="002D7847" w:rsidRPr="00111BF7" w:rsidRDefault="002D7847" w:rsidP="00046B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7.2. Установленные сроки достижения целей предлагаемого </w:t>
            </w:r>
            <w:r w:rsidRPr="00111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регулирования:</w:t>
            </w:r>
          </w:p>
        </w:tc>
        <w:tc>
          <w:tcPr>
            <w:tcW w:w="3579" w:type="dxa"/>
            <w:gridSpan w:val="3"/>
          </w:tcPr>
          <w:p w:rsidR="002D7847" w:rsidRPr="00111BF7" w:rsidRDefault="002D7847" w:rsidP="00046B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7.3. Положения проекта, направленные на достижение целей </w:t>
            </w:r>
            <w:r w:rsidRPr="00111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регулирования</w:t>
            </w:r>
          </w:p>
        </w:tc>
      </w:tr>
      <w:tr w:rsidR="002D7847" w:rsidRPr="00111BF7" w:rsidTr="00046BB9">
        <w:tc>
          <w:tcPr>
            <w:tcW w:w="2608" w:type="dxa"/>
            <w:gridSpan w:val="3"/>
          </w:tcPr>
          <w:p w:rsidR="002D7847" w:rsidRPr="00111BF7" w:rsidRDefault="009C5CA4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C5C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Определение четкого нормативного регулирования по вопросу начисления платы за размещение нестационарного торгового объекта на земельном участке</w:t>
            </w:r>
          </w:p>
        </w:tc>
        <w:tc>
          <w:tcPr>
            <w:tcW w:w="3231" w:type="dxa"/>
            <w:gridSpan w:val="5"/>
          </w:tcPr>
          <w:p w:rsidR="002D7847" w:rsidRPr="00111BF7" w:rsidRDefault="009C5CA4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арт 2019</w:t>
            </w:r>
          </w:p>
        </w:tc>
        <w:tc>
          <w:tcPr>
            <w:tcW w:w="3579" w:type="dxa"/>
            <w:gridSpan w:val="3"/>
          </w:tcPr>
          <w:p w:rsidR="002D7847" w:rsidRPr="00111BF7" w:rsidRDefault="009C5CA4" w:rsidP="009C5C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постановления в целом</w:t>
            </w:r>
          </w:p>
        </w:tc>
      </w:tr>
      <w:tr w:rsidR="002D7847" w:rsidRPr="00111BF7" w:rsidTr="00046BB9">
        <w:tc>
          <w:tcPr>
            <w:tcW w:w="2608" w:type="dxa"/>
            <w:gridSpan w:val="3"/>
          </w:tcPr>
          <w:p w:rsidR="002D7847" w:rsidRPr="00111BF7" w:rsidRDefault="00FD1C88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Устранение административных барьеров для субъектов предпринимательской деятельности при расчете платы за размещение нестационарных торговых объектов</w:t>
            </w:r>
          </w:p>
        </w:tc>
        <w:tc>
          <w:tcPr>
            <w:tcW w:w="3231" w:type="dxa"/>
            <w:gridSpan w:val="5"/>
          </w:tcPr>
          <w:p w:rsidR="002D7847" w:rsidRPr="00111BF7" w:rsidRDefault="00FD1C88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 с момента вступления постановления в законную силу</w:t>
            </w:r>
          </w:p>
        </w:tc>
        <w:tc>
          <w:tcPr>
            <w:tcW w:w="3579" w:type="dxa"/>
            <w:gridSpan w:val="3"/>
          </w:tcPr>
          <w:p w:rsidR="002D7847" w:rsidRPr="00111BF7" w:rsidRDefault="00FD1C88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D1C88">
              <w:rPr>
                <w:rFonts w:ascii="Times New Roman" w:hAnsi="Times New Roman" w:cs="Times New Roman"/>
                <w:sz w:val="28"/>
                <w:szCs w:val="28"/>
              </w:rPr>
              <w:t>Проект постановления в целом</w:t>
            </w:r>
          </w:p>
        </w:tc>
      </w:tr>
      <w:tr w:rsidR="001C42B5" w:rsidRPr="00111BF7" w:rsidTr="00046BB9">
        <w:tc>
          <w:tcPr>
            <w:tcW w:w="2608" w:type="dxa"/>
            <w:gridSpan w:val="3"/>
          </w:tcPr>
          <w:p w:rsidR="001C42B5" w:rsidRDefault="001C42B5" w:rsidP="001C42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Недопущение резкого увеличения расходов субъектов предпринимательской деятельности по плате за размещение нестационарного торгового объекта, по сравнению с ранее установленной платой в размере арендной платы</w:t>
            </w:r>
          </w:p>
        </w:tc>
        <w:tc>
          <w:tcPr>
            <w:tcW w:w="3231" w:type="dxa"/>
            <w:gridSpan w:val="5"/>
          </w:tcPr>
          <w:p w:rsidR="001C42B5" w:rsidRDefault="001C42B5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C42B5">
              <w:rPr>
                <w:rFonts w:ascii="Times New Roman" w:hAnsi="Times New Roman" w:cs="Times New Roman"/>
                <w:sz w:val="28"/>
                <w:szCs w:val="28"/>
              </w:rPr>
              <w:t>В течение года с момента вступления постановления в законную силу</w:t>
            </w:r>
          </w:p>
        </w:tc>
        <w:tc>
          <w:tcPr>
            <w:tcW w:w="3579" w:type="dxa"/>
            <w:gridSpan w:val="3"/>
          </w:tcPr>
          <w:p w:rsidR="001C42B5" w:rsidRPr="00FD1C88" w:rsidRDefault="001C42B5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C42B5">
              <w:rPr>
                <w:rFonts w:ascii="Times New Roman" w:hAnsi="Times New Roman" w:cs="Times New Roman"/>
                <w:sz w:val="28"/>
                <w:szCs w:val="28"/>
              </w:rPr>
              <w:t>Проект постановления в целом</w:t>
            </w:r>
          </w:p>
        </w:tc>
      </w:tr>
      <w:tr w:rsidR="002D7847" w:rsidRPr="00111BF7" w:rsidTr="00046BB9">
        <w:tc>
          <w:tcPr>
            <w:tcW w:w="9418" w:type="dxa"/>
            <w:gridSpan w:val="11"/>
          </w:tcPr>
          <w:p w:rsidR="002D7847" w:rsidRPr="00111BF7" w:rsidRDefault="002D7847" w:rsidP="00FD1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7.4. Обоснование соответствия целей предлагаемого регулирования принципам правового регулирования, программным документам Президента Российской Федерации, Правительства Российской Федерации, Губернатора Свердловской области, Правительства Свердловской области: </w:t>
            </w:r>
            <w:proofErr w:type="gramStart"/>
            <w:r w:rsidR="00FD1C88">
              <w:rPr>
                <w:rFonts w:ascii="Times New Roman" w:hAnsi="Times New Roman" w:cs="Times New Roman"/>
                <w:sz w:val="28"/>
                <w:szCs w:val="28"/>
              </w:rPr>
              <w:t xml:space="preserve">Цели соответствуют принципу платности использования земли в Российской Федерации, установленному статьей 65 Земельного кодекса Российской </w:t>
            </w:r>
            <w:r w:rsidR="00FD1C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Федерации, Стратегии развития торговли в Российской Федерации на 2015-2016 годы и период до 2020 года, утвержденной приказом </w:t>
            </w:r>
            <w:proofErr w:type="spellStart"/>
            <w:r w:rsidR="00FD1C88">
              <w:rPr>
                <w:rFonts w:ascii="Times New Roman" w:hAnsi="Times New Roman" w:cs="Times New Roman"/>
                <w:sz w:val="28"/>
                <w:szCs w:val="28"/>
              </w:rPr>
              <w:t>Минпромторга</w:t>
            </w:r>
            <w:proofErr w:type="spellEnd"/>
            <w:r w:rsidR="00FD1C88">
              <w:rPr>
                <w:rFonts w:ascii="Times New Roman" w:hAnsi="Times New Roman" w:cs="Times New Roman"/>
                <w:sz w:val="28"/>
                <w:szCs w:val="28"/>
              </w:rPr>
              <w:t xml:space="preserve"> России от 25.12.2014 г. № 2733</w:t>
            </w:r>
            <w:r w:rsidR="001C42B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C42B5" w:rsidRPr="001C42B5">
              <w:rPr>
                <w:rFonts w:ascii="Times New Roman" w:hAnsi="Times New Roman" w:cs="Times New Roman"/>
                <w:sz w:val="28"/>
                <w:szCs w:val="28"/>
              </w:rPr>
              <w:t>пункт</w:t>
            </w:r>
            <w:r w:rsidR="001C42B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C42B5" w:rsidRPr="001C42B5">
              <w:rPr>
                <w:rFonts w:ascii="Times New Roman" w:hAnsi="Times New Roman" w:cs="Times New Roman"/>
                <w:sz w:val="28"/>
                <w:szCs w:val="28"/>
              </w:rPr>
              <w:t xml:space="preserve"> 5.3 протокола заседания Правительственной комиссии Свердловской области по укреплению финансовой дисциплины и мобилизации доходов бюджета от 05.06.2018 г. № 69</w:t>
            </w:r>
            <w:proofErr w:type="gramEnd"/>
          </w:p>
        </w:tc>
      </w:tr>
      <w:tr w:rsidR="002D7847" w:rsidRPr="00111BF7" w:rsidTr="00046BB9">
        <w:tc>
          <w:tcPr>
            <w:tcW w:w="510" w:type="dxa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8908" w:type="dxa"/>
            <w:gridSpan w:val="10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Описание предлагаемого регулирования и иных возможных способов решения проблемы</w:t>
            </w:r>
          </w:p>
        </w:tc>
      </w:tr>
      <w:tr w:rsidR="002D7847" w:rsidRPr="00111BF7" w:rsidTr="00046BB9">
        <w:tc>
          <w:tcPr>
            <w:tcW w:w="9418" w:type="dxa"/>
            <w:gridSpan w:val="11"/>
          </w:tcPr>
          <w:p w:rsidR="002D784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8.1. Описание предлагаемого способа решения проблемы и </w:t>
            </w:r>
            <w:proofErr w:type="gramStart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преодоления</w:t>
            </w:r>
            <w:proofErr w:type="gramEnd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 связанных с ней негативных эффектов: </w:t>
            </w:r>
            <w:r w:rsidR="001C42B5">
              <w:rPr>
                <w:rFonts w:ascii="Times New Roman" w:hAnsi="Times New Roman" w:cs="Times New Roman"/>
                <w:sz w:val="28"/>
                <w:szCs w:val="28"/>
              </w:rPr>
              <w:t xml:space="preserve">Принятие проекта постановления будет способствовать устранению административного барьера и позволит урегулировать отношения субъектов предпринимательской деятельности и администрации Кировградского городского округа при определении платы за размещение нестационарных торговых объектов. </w:t>
            </w:r>
            <w:r w:rsidR="001C42B5" w:rsidRPr="001C42B5">
              <w:rPr>
                <w:rFonts w:ascii="Times New Roman" w:hAnsi="Times New Roman" w:cs="Times New Roman"/>
                <w:sz w:val="28"/>
                <w:szCs w:val="28"/>
              </w:rPr>
              <w:t>Увеличения расходов либо новой платы для субъектов предпринимательской деятельности в проекте НПА не предусмотрено.</w:t>
            </w:r>
          </w:p>
          <w:p w:rsidR="001C42B5" w:rsidRPr="00111BF7" w:rsidRDefault="001C42B5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Негативных эффектов не предполагается.</w:t>
            </w:r>
          </w:p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847" w:rsidRDefault="002D7847" w:rsidP="001C42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8.2. Описание иных способов решения проблемы, в том числе без вмешательства со стороны государства (с указанием того, каким образом каждым из способов м</w:t>
            </w:r>
            <w:r w:rsidR="001C42B5">
              <w:rPr>
                <w:rFonts w:ascii="Times New Roman" w:hAnsi="Times New Roman" w:cs="Times New Roman"/>
                <w:sz w:val="28"/>
                <w:szCs w:val="28"/>
              </w:rPr>
              <w:t xml:space="preserve">огла бы быть решена проблема): </w:t>
            </w:r>
          </w:p>
          <w:p w:rsidR="001C42B5" w:rsidRPr="00111BF7" w:rsidRDefault="001C42B5" w:rsidP="001C42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Оставить вопрос неурегулированным до момента принятия соответствующих изменений в федеральном и областном законодательстве.</w:t>
            </w:r>
            <w:r w:rsidR="00871903">
              <w:rPr>
                <w:rFonts w:ascii="Times New Roman" w:hAnsi="Times New Roman" w:cs="Times New Roman"/>
                <w:sz w:val="28"/>
                <w:szCs w:val="28"/>
              </w:rPr>
              <w:t xml:space="preserve"> При этом возможным негативным эффектом будет отсутствие регламентации отношений в течение длительного периода времени, что в свою очередь может привести к наличию административных барьеров для субъектов предпринимательской деятельности в рассматриваемой сфере</w:t>
            </w:r>
          </w:p>
        </w:tc>
      </w:tr>
      <w:tr w:rsidR="002D7847" w:rsidRPr="00111BF7" w:rsidTr="00046BB9">
        <w:tc>
          <w:tcPr>
            <w:tcW w:w="510" w:type="dxa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113"/>
            <w:bookmarkEnd w:id="3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908" w:type="dxa"/>
            <w:gridSpan w:val="10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Основные группы лиц, чьи интересы будут затронуты предлагаемым правовым регулированием</w:t>
            </w:r>
          </w:p>
        </w:tc>
      </w:tr>
      <w:tr w:rsidR="002D7847" w:rsidRPr="00111BF7" w:rsidTr="00046BB9">
        <w:tc>
          <w:tcPr>
            <w:tcW w:w="2891" w:type="dxa"/>
            <w:gridSpan w:val="4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9.1. Группа участников отношений:</w:t>
            </w:r>
          </w:p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9.1.1.</w:t>
            </w:r>
            <w:r w:rsidR="008719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1903" w:rsidRPr="00871903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индивидуальные предприниматели  и юридические лица Кировградского городского округа, осуществляющие торговлю в нестационарных торговых объектах, </w:t>
            </w:r>
            <w:r w:rsidR="00871903" w:rsidRPr="008719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расположенных на земельных участках</w:t>
            </w:r>
          </w:p>
        </w:tc>
        <w:tc>
          <w:tcPr>
            <w:tcW w:w="6527" w:type="dxa"/>
            <w:gridSpan w:val="7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9.2. Оценка количества участников отношений:</w:t>
            </w:r>
          </w:p>
          <w:p w:rsidR="00871903" w:rsidRPr="00111BF7" w:rsidRDefault="002D7847" w:rsidP="008719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9.2.1.</w:t>
            </w:r>
            <w:r w:rsidR="008719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1903" w:rsidRPr="00111BF7">
              <w:rPr>
                <w:rFonts w:ascii="Times New Roman" w:hAnsi="Times New Roman" w:cs="Times New Roman"/>
                <w:sz w:val="28"/>
                <w:szCs w:val="28"/>
              </w:rPr>
              <w:t>На стадии разработки акта:</w:t>
            </w:r>
            <w:r w:rsidR="00871903">
              <w:rPr>
                <w:rFonts w:ascii="Times New Roman" w:hAnsi="Times New Roman" w:cs="Times New Roman"/>
                <w:sz w:val="28"/>
                <w:szCs w:val="28"/>
              </w:rPr>
              <w:t xml:space="preserve"> 19 субъектов предпринимательской деятельности, осуществляющих деятельность в нестационарных торговых объектах на территории Кировградского городского округа</w:t>
            </w:r>
          </w:p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После введения предлагаемого регулирования:</w:t>
            </w:r>
            <w:r w:rsidR="00871903">
              <w:rPr>
                <w:rFonts w:ascii="Times New Roman" w:hAnsi="Times New Roman" w:cs="Times New Roman"/>
                <w:sz w:val="28"/>
                <w:szCs w:val="28"/>
              </w:rPr>
              <w:t xml:space="preserve"> более 20 </w:t>
            </w:r>
            <w:r w:rsidR="00871903" w:rsidRPr="00871903">
              <w:rPr>
                <w:rFonts w:ascii="Times New Roman" w:hAnsi="Times New Roman" w:cs="Times New Roman"/>
                <w:sz w:val="28"/>
                <w:szCs w:val="28"/>
              </w:rPr>
              <w:t>субъектов предпринимательской деятельности, осуществляющих деятельность в нестационарных торговых объектах на территории Кировградского городского округа</w:t>
            </w:r>
          </w:p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847" w:rsidRPr="00111BF7" w:rsidTr="00046BB9">
        <w:tc>
          <w:tcPr>
            <w:tcW w:w="9418" w:type="dxa"/>
            <w:gridSpan w:val="11"/>
          </w:tcPr>
          <w:p w:rsidR="002D7847" w:rsidRPr="00111BF7" w:rsidRDefault="002D7847" w:rsidP="008719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9.4. Источники данных: (</w:t>
            </w:r>
            <w:r w:rsidR="00871903">
              <w:rPr>
                <w:rFonts w:ascii="Times New Roman" w:hAnsi="Times New Roman" w:cs="Times New Roman"/>
                <w:sz w:val="28"/>
                <w:szCs w:val="28"/>
              </w:rPr>
              <w:t>отчетные данные отдела по землепользованию администрации Кировградского городского округа, по субъектам, по которым оформлены договоры аренды, либо договоры на размещение НТО</w:t>
            </w: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D7847" w:rsidRPr="00111BF7" w:rsidTr="00046BB9">
        <w:tc>
          <w:tcPr>
            <w:tcW w:w="510" w:type="dxa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P130"/>
            <w:bookmarkEnd w:id="4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908" w:type="dxa"/>
            <w:gridSpan w:val="10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Риски решения проблемы предложенным способом регулирования и риски негативных последствий</w:t>
            </w:r>
          </w:p>
        </w:tc>
      </w:tr>
      <w:tr w:rsidR="002D7847" w:rsidRPr="00111BF7" w:rsidTr="00046BB9">
        <w:tc>
          <w:tcPr>
            <w:tcW w:w="2891" w:type="dxa"/>
            <w:gridSpan w:val="4"/>
          </w:tcPr>
          <w:p w:rsidR="002D7847" w:rsidRPr="00111BF7" w:rsidRDefault="002D7847" w:rsidP="00046B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10.1. Риски решения проблемы предложенным способом и риски негативных последствий:</w:t>
            </w:r>
          </w:p>
        </w:tc>
        <w:tc>
          <w:tcPr>
            <w:tcW w:w="1587" w:type="dxa"/>
            <w:gridSpan w:val="2"/>
          </w:tcPr>
          <w:p w:rsidR="002D7847" w:rsidRPr="00111BF7" w:rsidRDefault="002D7847" w:rsidP="00046B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10.2. Оценки вероятности наступления рисков:</w:t>
            </w:r>
          </w:p>
        </w:tc>
        <w:tc>
          <w:tcPr>
            <w:tcW w:w="2948" w:type="dxa"/>
            <w:gridSpan w:val="4"/>
          </w:tcPr>
          <w:p w:rsidR="002D7847" w:rsidRPr="00111BF7" w:rsidRDefault="002D7847" w:rsidP="00046B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10.3. Методы </w:t>
            </w:r>
            <w:proofErr w:type="gramStart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контроля эффективности избранного способа достижения целей регулирования</w:t>
            </w:r>
            <w:proofErr w:type="gramEnd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992" w:type="dxa"/>
          </w:tcPr>
          <w:p w:rsidR="002D7847" w:rsidRPr="00111BF7" w:rsidRDefault="002D7847" w:rsidP="00046B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10.4. Степень контроля рисков:</w:t>
            </w:r>
          </w:p>
        </w:tc>
      </w:tr>
      <w:tr w:rsidR="002D7847" w:rsidRPr="00111BF7" w:rsidTr="00046BB9">
        <w:tc>
          <w:tcPr>
            <w:tcW w:w="2891" w:type="dxa"/>
            <w:gridSpan w:val="4"/>
          </w:tcPr>
          <w:p w:rsidR="002D7847" w:rsidRPr="00111BF7" w:rsidRDefault="0047438D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  <w:tc>
          <w:tcPr>
            <w:tcW w:w="1587" w:type="dxa"/>
            <w:gridSpan w:val="2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  <w:gridSpan w:val="4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847" w:rsidRPr="00111BF7" w:rsidTr="00046BB9">
        <w:tc>
          <w:tcPr>
            <w:tcW w:w="2891" w:type="dxa"/>
            <w:gridSpan w:val="4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gridSpan w:val="2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  <w:gridSpan w:val="4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847" w:rsidRPr="00111BF7" w:rsidTr="00046BB9">
        <w:tc>
          <w:tcPr>
            <w:tcW w:w="510" w:type="dxa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P148"/>
            <w:bookmarkEnd w:id="5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908" w:type="dxa"/>
            <w:gridSpan w:val="10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Необходимые для достижения заявленных целей регулирования организационно-технические, методологические, информационные и иные мероприятия</w:t>
            </w:r>
          </w:p>
        </w:tc>
      </w:tr>
      <w:tr w:rsidR="002D7847" w:rsidRPr="00111BF7" w:rsidTr="00046BB9">
        <w:tc>
          <w:tcPr>
            <w:tcW w:w="2154" w:type="dxa"/>
            <w:gridSpan w:val="2"/>
          </w:tcPr>
          <w:p w:rsidR="002D7847" w:rsidRPr="00111BF7" w:rsidRDefault="002D7847" w:rsidP="00046B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11.1. Мероприятия, необходимые для достижения целей регулирования</w:t>
            </w:r>
          </w:p>
        </w:tc>
        <w:tc>
          <w:tcPr>
            <w:tcW w:w="1361" w:type="dxa"/>
            <w:gridSpan w:val="3"/>
          </w:tcPr>
          <w:p w:rsidR="002D7847" w:rsidRPr="00111BF7" w:rsidRDefault="002D7847" w:rsidP="00046B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11.2. Сроки</w:t>
            </w:r>
          </w:p>
        </w:tc>
        <w:tc>
          <w:tcPr>
            <w:tcW w:w="1587" w:type="dxa"/>
            <w:gridSpan w:val="2"/>
          </w:tcPr>
          <w:p w:rsidR="002D7847" w:rsidRPr="00111BF7" w:rsidRDefault="002D7847" w:rsidP="00046B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11.3. Описание ожидаемого результата</w:t>
            </w:r>
          </w:p>
        </w:tc>
        <w:tc>
          <w:tcPr>
            <w:tcW w:w="1984" w:type="dxa"/>
            <w:gridSpan w:val="2"/>
          </w:tcPr>
          <w:p w:rsidR="002D7847" w:rsidRPr="00111BF7" w:rsidRDefault="002D7847" w:rsidP="00046B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11.4. Объем финансирования</w:t>
            </w:r>
          </w:p>
        </w:tc>
        <w:tc>
          <w:tcPr>
            <w:tcW w:w="2332" w:type="dxa"/>
            <w:gridSpan w:val="2"/>
          </w:tcPr>
          <w:p w:rsidR="002D7847" w:rsidRPr="00111BF7" w:rsidRDefault="002D7847" w:rsidP="00046B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11.5. Источник финансирования</w:t>
            </w:r>
          </w:p>
        </w:tc>
      </w:tr>
      <w:tr w:rsidR="002D7847" w:rsidRPr="00111BF7" w:rsidTr="00046BB9">
        <w:tc>
          <w:tcPr>
            <w:tcW w:w="2154" w:type="dxa"/>
            <w:gridSpan w:val="2"/>
          </w:tcPr>
          <w:p w:rsidR="002D7847" w:rsidRPr="00111BF7" w:rsidRDefault="0047438D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7438D">
              <w:rPr>
                <w:rFonts w:ascii="Times New Roman" w:hAnsi="Times New Roman" w:cs="Times New Roman"/>
                <w:sz w:val="28"/>
                <w:szCs w:val="28"/>
              </w:rPr>
              <w:t>публикация принятого правового акта на сайте Администрации Кировградского городского округа в сети Интернет</w:t>
            </w:r>
          </w:p>
        </w:tc>
        <w:tc>
          <w:tcPr>
            <w:tcW w:w="1361" w:type="dxa"/>
            <w:gridSpan w:val="3"/>
          </w:tcPr>
          <w:p w:rsidR="002D7847" w:rsidRPr="00111BF7" w:rsidRDefault="0047438D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Февраль-март 2019 г.</w:t>
            </w:r>
          </w:p>
        </w:tc>
        <w:tc>
          <w:tcPr>
            <w:tcW w:w="1587" w:type="dxa"/>
            <w:gridSpan w:val="2"/>
          </w:tcPr>
          <w:p w:rsidR="002D7847" w:rsidRPr="00111BF7" w:rsidRDefault="0047438D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информирование</w:t>
            </w:r>
          </w:p>
        </w:tc>
        <w:tc>
          <w:tcPr>
            <w:tcW w:w="1984" w:type="dxa"/>
            <w:gridSpan w:val="2"/>
          </w:tcPr>
          <w:p w:rsidR="002D7847" w:rsidRPr="00111BF7" w:rsidRDefault="0047438D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332" w:type="dxa"/>
            <w:gridSpan w:val="2"/>
          </w:tcPr>
          <w:p w:rsidR="002D7847" w:rsidRPr="00111BF7" w:rsidRDefault="0047438D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2D7847" w:rsidRPr="00111BF7" w:rsidTr="00046BB9">
        <w:tc>
          <w:tcPr>
            <w:tcW w:w="510" w:type="dxa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908" w:type="dxa"/>
            <w:gridSpan w:val="10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Оценка позитивных и негативных эффектов для общества при введении предлагаемого регулирования: </w:t>
            </w:r>
            <w:r w:rsidR="0047438D" w:rsidRPr="0047438D">
              <w:rPr>
                <w:rFonts w:ascii="Times New Roman" w:hAnsi="Times New Roman" w:cs="Times New Roman"/>
                <w:sz w:val="28"/>
                <w:szCs w:val="28"/>
              </w:rPr>
              <w:t xml:space="preserve">Принятие проекта постановления будет способствовать устранению административного барьера и позволит урегулировать отношения субъектов предпринимательской деятельности и администрации Кировградского городского округа при </w:t>
            </w:r>
            <w:r w:rsidR="0047438D" w:rsidRPr="004743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определении платы за размещение нестационарных торговых объектов. Увеличения расходов либо новой платы для субъектов предпринимательской деятельности в проекте НПА не предусмотрено.</w:t>
            </w:r>
            <w:r w:rsidR="00C600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2D7847" w:rsidRPr="00111BF7" w:rsidRDefault="002D7847" w:rsidP="002D7847">
      <w:pPr>
        <w:pStyle w:val="ConsPlusNormal"/>
        <w:jc w:val="both"/>
      </w:pPr>
    </w:p>
    <w:p w:rsidR="00C600A1" w:rsidRPr="00C600A1" w:rsidRDefault="00C600A1" w:rsidP="00C600A1">
      <w:pPr>
        <w:pStyle w:val="ConsPlusNormal"/>
        <w:rPr>
          <w:rFonts w:ascii="Times New Roman" w:hAnsi="Times New Roman" w:cs="Times New Roman"/>
          <w:sz w:val="28"/>
          <w:szCs w:val="28"/>
          <w:lang w:eastAsia="ru-RU"/>
        </w:rPr>
      </w:pPr>
      <w:r w:rsidRPr="00C600A1">
        <w:rPr>
          <w:rFonts w:ascii="Times New Roman" w:hAnsi="Times New Roman" w:cs="Times New Roman"/>
          <w:sz w:val="28"/>
          <w:szCs w:val="28"/>
          <w:lang w:eastAsia="ru-RU"/>
        </w:rPr>
        <w:t>Заведующий отделом по землепользованию</w:t>
      </w:r>
    </w:p>
    <w:p w:rsidR="00C600A1" w:rsidRPr="00C600A1" w:rsidRDefault="00C600A1" w:rsidP="00C600A1">
      <w:pPr>
        <w:pStyle w:val="ConsPlusNormal"/>
        <w:rPr>
          <w:rFonts w:ascii="Times New Roman" w:hAnsi="Times New Roman" w:cs="Times New Roman"/>
          <w:sz w:val="28"/>
          <w:szCs w:val="28"/>
          <w:lang w:eastAsia="ru-RU"/>
        </w:rPr>
      </w:pPr>
      <w:r w:rsidRPr="00C600A1">
        <w:rPr>
          <w:rFonts w:ascii="Times New Roman" w:hAnsi="Times New Roman" w:cs="Times New Roman"/>
          <w:sz w:val="28"/>
          <w:szCs w:val="28"/>
          <w:lang w:eastAsia="ru-RU"/>
        </w:rPr>
        <w:t>администрации Кировградского городского округа                Е.Ю. Толкачева</w:t>
      </w:r>
    </w:p>
    <w:p w:rsidR="00C600A1" w:rsidRPr="00C600A1" w:rsidRDefault="00C600A1" w:rsidP="00C600A1">
      <w:pPr>
        <w:pStyle w:val="ConsPlusNormal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D7847" w:rsidRPr="00111BF7" w:rsidRDefault="00C600A1" w:rsidP="00C600A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C600A1">
        <w:rPr>
          <w:rFonts w:ascii="Times New Roman" w:hAnsi="Times New Roman" w:cs="Times New Roman"/>
          <w:sz w:val="28"/>
          <w:szCs w:val="28"/>
          <w:lang w:eastAsia="ru-RU"/>
        </w:rPr>
        <w:t>21.01.2019</w:t>
      </w:r>
    </w:p>
    <w:p w:rsidR="00CC0FFD" w:rsidRDefault="00CC0FFD"/>
    <w:sectPr w:rsidR="00CC0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D7B"/>
    <w:rsid w:val="001C42B5"/>
    <w:rsid w:val="00225D7B"/>
    <w:rsid w:val="002D7847"/>
    <w:rsid w:val="0047438D"/>
    <w:rsid w:val="00782AB8"/>
    <w:rsid w:val="008632CE"/>
    <w:rsid w:val="00871903"/>
    <w:rsid w:val="009C5CA4"/>
    <w:rsid w:val="00C600A1"/>
    <w:rsid w:val="00CC0FFD"/>
    <w:rsid w:val="00CE6EE0"/>
    <w:rsid w:val="00FD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8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D78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2D78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2D78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600A1"/>
    <w:rPr>
      <w:rFonts w:ascii="Arial" w:hAnsi="Arial" w:cs="Arial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00A1"/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8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D78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2D78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2D78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600A1"/>
    <w:rPr>
      <w:rFonts w:ascii="Arial" w:hAnsi="Arial" w:cs="Arial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00A1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6</Pages>
  <Words>1405</Words>
  <Characters>8014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Толкачева</dc:creator>
  <cp:keywords/>
  <dc:description/>
  <cp:lastModifiedBy>Елена Толкачева</cp:lastModifiedBy>
  <cp:revision>3</cp:revision>
  <cp:lastPrinted>2019-01-21T10:59:00Z</cp:lastPrinted>
  <dcterms:created xsi:type="dcterms:W3CDTF">2019-01-21T06:27:00Z</dcterms:created>
  <dcterms:modified xsi:type="dcterms:W3CDTF">2019-01-21T11:11:00Z</dcterms:modified>
</cp:coreProperties>
</file>